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rPr>
          <w:sz w:val="2"/>
          <w:szCs w:val="2"/>
        </w:rPr>
      </w:pPr>
      <w:r/>
      <w:r/>
      <w:r/>
      <w:r/>
      <w:r/>
      <w:r/>
    </w:p>
    <w:p>
      <w:pPr>
        <w:framePr w:wrap="around" w:vAnchor="page" w:hAnchor="page" w:x="2061" w:y="2073"/>
        <w:rPr>
          <w:sz w:val="0"/>
          <w:szCs w:val="0"/>
        </w:rPr>
      </w:pPr>
      <w:r>
        <w:pict>
          <v:shape type="#_x0000_t75" style="width:41pt;height:61pt;">
            <v:imagedata r:id="rId5" r:href="rId6"/>
          </v:shape>
        </w:pict>
      </w:r>
    </w:p>
    <w:p>
      <w:pPr>
        <w:framePr w:wrap="around" w:vAnchor="page" w:hAnchor="page" w:x="2004" w:y="2007"/>
        <w:rPr>
          <w:sz w:val="0"/>
          <w:szCs w:val="0"/>
        </w:rPr>
      </w:pPr>
      <w:r>
        <w:pict>
          <v:shape type="#_x0000_t75" style="width:156pt;height:124pt;">
            <v:imagedata r:id="rId7" r:href="rId8"/>
          </v:shape>
        </w:pict>
      </w:r>
    </w:p>
    <w:p>
      <w:pPr>
        <w:framePr w:wrap="around" w:vAnchor="page" w:hAnchor="page" w:x="7029" w:y="1940"/>
        <w:rPr>
          <w:sz w:val="0"/>
          <w:szCs w:val="0"/>
        </w:rPr>
      </w:pPr>
      <w:r>
        <w:pict>
          <v:shape type="#_x0000_t75" style="width:155pt;height:110pt;">
            <v:imagedata r:id="rId9" r:href="rId10"/>
          </v:shape>
        </w:pict>
      </w:r>
    </w:p>
    <w:p>
      <w:pPr>
        <w:pStyle w:val="Style5"/>
        <w:framePr w:w="1364" w:h="981" w:hRule="exact" w:wrap="around" w:vAnchor="page" w:hAnchor="page" w:x="2681" w:y="2046"/>
        <w:shd w:val="clear" w:color="auto" w:fill="auto"/>
        <w:ind w:left="76"/>
        <w:spacing w:after="320" w:line="220" w:lineRule="exact"/>
      </w:pPr>
      <w:r>
        <w:t xml:space="preserve">ОСС.ИДСКОИ</w:t>
      </w:r>
    </w:p>
    <w:p>
      <w:pPr>
        <w:pStyle w:val="Style3"/>
        <w:framePr w:w="1364" w:h="981" w:hRule="exact" w:wrap="around" w:vAnchor="page" w:hAnchor="page" w:x="2681" w:y="2046"/>
        <w:shd w:val="clear" w:color="auto" w:fill="auto"/>
        <w:ind w:left="95"/>
        <w:spacing w:line="260" w:lineRule="exact"/>
      </w:pPr>
      <w:r>
        <w:t xml:space="preserve">оп</w:t>
        <w:t xml:space="preserve">-</w:t>
      </w:r>
    </w:p>
    <w:p>
      <w:pPr>
        <w:pStyle w:val="Style7"/>
        <w:framePr w:w="3943" w:h="1183" w:hRule="exact" w:wrap="around" w:vAnchor="page" w:hAnchor="page" w:x="7025" w:y="969"/>
        <w:shd w:val="clear" w:color="auto" w:fill="auto"/>
        <w:ind w:left="20" w:right="563"/>
      </w:pPr>
      <w:r>
        <w:t xml:space="preserve">«УТВЕРЖДАЮ»</w:t>
        <w:br/>
        <w:t xml:space="preserve">Генеральный директор</w:t>
      </w:r>
    </w:p>
    <w:p>
      <w:pPr>
        <w:pStyle w:val="Style7"/>
        <w:framePr w:w="3943" w:h="1183" w:hRule="exact" w:wrap="around" w:vAnchor="page" w:hAnchor="page" w:x="7025" w:y="969"/>
        <w:shd w:val="clear" w:color="auto" w:fill="auto"/>
        <w:ind w:left="20" w:right="19"/>
      </w:pPr>
      <w:r>
        <w:t xml:space="preserve">Олимпийского, комитета России</w:t>
      </w:r>
    </w:p>
    <w:p>
      <w:pPr>
        <w:pStyle w:val="Style3"/>
        <w:framePr w:w="2432" w:h="1037" w:hRule="exact" w:wrap="around" w:vAnchor="page" w:hAnchor="page" w:x="2767" w:y="969"/>
        <w:shd w:val="clear" w:color="auto" w:fill="auto"/>
        <w:ind w:left="60"/>
        <w:spacing w:line="319" w:lineRule="exact"/>
      </w:pPr>
      <w:r>
        <w:t xml:space="preserve">«СОГЛАСОВАНО»</w:t>
      </w:r>
    </w:p>
    <w:p>
      <w:pPr>
        <w:pStyle w:val="Style3"/>
        <w:framePr w:w="2432" w:h="1037" w:hRule="exact" w:wrap="around" w:vAnchor="page" w:hAnchor="page" w:x="2767" w:y="969"/>
        <w:shd w:val="clear" w:color="auto" w:fill="auto"/>
        <w:ind w:left="60" w:right="60" w:firstLine="360"/>
        <w:spacing w:line="319" w:lineRule="exact"/>
      </w:pPr>
      <w:r>
        <w:t xml:space="preserve">Заместитель Министра спорта</w:t>
      </w:r>
    </w:p>
    <w:p>
      <w:pPr>
        <w:pStyle w:val="Style5"/>
        <w:framePr w:wrap="around" w:vAnchor="page" w:hAnchor="page" w:x="4521" w:y="2036"/>
        <w:shd w:val="clear" w:color="auto" w:fill="auto"/>
        <w:spacing w:line="220" w:lineRule="exact"/>
      </w:pPr>
      <w:r>
        <w:t xml:space="preserve">ерации</w:t>
      </w:r>
    </w:p>
    <w:p>
      <w:pPr>
        <w:pStyle w:val="Style3"/>
        <w:framePr w:w="1354" w:h="1341" w:hRule="exact" w:wrap="around" w:vAnchor="page" w:hAnchor="page" w:x="4703" w:y="2684"/>
        <w:shd w:val="clear" w:color="auto" w:fill="auto"/>
        <w:jc w:val="right"/>
        <w:ind w:right="20"/>
        <w:spacing w:line="648" w:lineRule="exact"/>
      </w:pPr>
      <w:r>
        <w:t xml:space="preserve">. Томилова 2017 г.</w:t>
      </w:r>
    </w:p>
    <w:p>
      <w:pPr>
        <w:pStyle w:val="Style3"/>
        <w:framePr w:wrap="around" w:vAnchor="page" w:hAnchor="page" w:x="9290" w:y="2979"/>
        <w:shd w:val="clear" w:color="auto" w:fill="auto"/>
        <w:spacing w:line="260" w:lineRule="exact"/>
      </w:pPr>
      <w:r>
        <w:t xml:space="preserve">1&amp;Б. С</w:t>
      </w:r>
      <w:r>
        <w:rPr>
          <w:vertAlign w:val="superscript"/>
        </w:rPr>
        <w:t xml:space="preserve">енглеев</w:t>
      </w:r>
    </w:p>
    <w:p>
      <w:pPr>
        <w:pStyle w:val="Style3"/>
        <w:framePr w:wrap="around" w:vAnchor="page" w:hAnchor="page" w:x="10210" w:y="3606"/>
        <w:shd w:val="clear" w:color="auto" w:fill="auto"/>
        <w:spacing w:line="260" w:lineRule="exact"/>
      </w:pPr>
      <w:r>
        <w:t xml:space="preserve">2017 г.</w:t>
      </w:r>
    </w:p>
    <w:p>
      <w:pPr>
        <w:pStyle w:val="Style9"/>
        <w:framePr w:w="3962" w:h="696" w:hRule="exact" w:wrap="around" w:vAnchor="page" w:hAnchor="page" w:x="4660" w:y="8835"/>
        <w:shd w:val="clear" w:color="auto" w:fill="auto"/>
        <w:ind w:right="400" w:firstLine="820"/>
        <w:spacing w:after="0"/>
      </w:pPr>
      <w:bookmarkStart w:id="0" w:name="bookmark0"/>
      <w:r>
        <w:t xml:space="preserve">ПОЛОЖЕНИЕ о Всероссийском дне ходьбы</w:t>
      </w:r>
      <w:bookmarkEnd w:id="0"/>
    </w:p>
    <w:p>
      <w:pPr>
        <w:pStyle w:val="Style7"/>
        <w:framePr w:wrap="around" w:vAnchor="page" w:hAnchor="page" w:x="4660" w:y="15379"/>
        <w:shd w:val="clear" w:color="auto" w:fill="auto"/>
        <w:jc w:val="left"/>
        <w:ind w:left="1300"/>
        <w:spacing w:line="260" w:lineRule="exact"/>
      </w:pPr>
      <w:r>
        <w:t xml:space="preserve">2017 год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1"/>
        <w:framePr w:w="9584" w:h="289" w:hRule="exact" w:wrap="around" w:vAnchor="page" w:hAnchor="page" w:x="1601" w:y="969"/>
        <w:shd w:val="clear" w:color="auto" w:fill="auto"/>
        <w:ind w:left="3240"/>
        <w:spacing w:after="0" w:line="260" w:lineRule="exact"/>
      </w:pPr>
      <w:bookmarkStart w:id="1" w:name="bookmark1"/>
      <w:r>
        <w:t xml:space="preserve">I. ОБЩИЕ ПОЛОЖЕНИЯ</w:t>
      </w:r>
      <w:bookmarkEnd w:id="1"/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line="324" w:lineRule="exact"/>
      </w:pPr>
      <w:r>
        <w:t xml:space="preserve">Всероссийский день ходьбы (далее - День ходьбы) на территории Российской Федерации проводится в соответствии с Единым календарным планом межрегиональных, всероссийских и международных физкультурных мероприятий и спортивных мероприятий на 2017 год в рамках международного движения «Спорт для всех», в целях: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931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популяризации ходьбы как наиболее естественного и доступного вида физической активности, идеального для поддержания здоровья и физической формы;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983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продвижения и пропаганды олимпийского движения, фундаментальных принципов и ценностей олимпизма;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1107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совершенствования форм организации массовой физкультурно- спортивной работы;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1026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привлечения школьников, студентов и работающей молодежи к регулярным занятиям физической культурой и спортом;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931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пропаганды физической культуры и здорового образа жизни среди населения Российской Федерации;</w:t>
      </w:r>
    </w:p>
    <w:p>
      <w:pPr>
        <w:numPr>
          <w:ilvl w:val="0"/>
          <w:numId w:val="1"/>
        </w:numPr>
        <w:pStyle w:val="Style7"/>
        <w:framePr w:w="9584" w:h="13704" w:hRule="exact" w:wrap="around" w:vAnchor="page" w:hAnchor="page" w:x="1601" w:y="1543"/>
        <w:tabs>
          <w:tab w:leader="none" w:pos="1059" w:val="left"/>
        </w:tabs>
        <w:shd w:val="clear" w:color="auto" w:fill="auto"/>
        <w:jc w:val="both"/>
        <w:ind w:left="20" w:right="20" w:firstLine="700"/>
        <w:spacing w:line="324" w:lineRule="exact"/>
      </w:pPr>
      <w:r>
        <w:t xml:space="preserve">пропаганды Всероссийского физкультурно-спортивного комплекса «Готов к труду и обороне» (ГТО).</w:t>
      </w:r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line="324" w:lineRule="exact"/>
      </w:pPr>
      <w:r>
        <w:t xml:space="preserve">День ходьбы проводится в рамках Программы Олимпийского комитета России содействия развитию массового спорта «Олимпийская страна».</w:t>
      </w:r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after="651" w:line="324" w:lineRule="exact"/>
      </w:pPr>
      <w:r>
        <w:t xml:space="preserve">Организация, подготовка и проведение Дня ходьбы осуществляется в соответствии с техническими регламентами Международной ассоциации спорта для всех «ТАФИСА».</w:t>
      </w:r>
    </w:p>
    <w:p>
      <w:pPr>
        <w:pStyle w:val="Style11"/>
        <w:framePr w:w="9584" w:h="13704" w:hRule="exact" w:wrap="around" w:vAnchor="page" w:hAnchor="page" w:x="1601" w:y="1543"/>
        <w:shd w:val="clear" w:color="auto" w:fill="auto"/>
        <w:ind w:left="2500"/>
        <w:spacing w:after="259" w:line="260" w:lineRule="exact"/>
      </w:pPr>
      <w:bookmarkStart w:id="2" w:name="bookmark2"/>
      <w:r>
        <w:t xml:space="preserve">II. МЕСТО И СРОКИ ПРОВЕДЕНИЯ</w:t>
      </w:r>
      <w:bookmarkEnd w:id="2"/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after="651" w:line="324" w:lineRule="exact"/>
      </w:pPr>
      <w:r>
        <w:t xml:space="preserve">День ходьбы проводится 30 сентября - 1 октября 2017 г. в субъектах Российской Федерации в соответствии с методическими рекомендациями (Приложение №1) в рамках проведения Международного дня ходьбы ТАФИСА.</w:t>
      </w:r>
    </w:p>
    <w:p>
      <w:pPr>
        <w:pStyle w:val="Style11"/>
        <w:framePr w:w="9584" w:h="13704" w:hRule="exact" w:wrap="around" w:vAnchor="page" w:hAnchor="page" w:x="1601" w:y="1543"/>
        <w:shd w:val="clear" w:color="auto" w:fill="auto"/>
        <w:ind w:left="2500"/>
        <w:spacing w:after="259" w:line="260" w:lineRule="exact"/>
      </w:pPr>
      <w:bookmarkStart w:id="3" w:name="bookmark3"/>
      <w:r>
        <w:t xml:space="preserve">III. ОРГАНИЗАТОРЫ МЕРОПРИЯТИЯ</w:t>
      </w:r>
      <w:bookmarkEnd w:id="3"/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line="324" w:lineRule="exact"/>
      </w:pPr>
      <w:r>
        <w:t xml:space="preserve">Общероссийский союз общественных объединений «Олимпийский комитет России» (далее - ОКР) осуществляет руководство подготовкой и проведением мероприятий ОКР, проводимых в рамках Дня ходьбы.</w:t>
      </w:r>
    </w:p>
    <w:p>
      <w:pPr>
        <w:pStyle w:val="Style7"/>
        <w:framePr w:w="9584" w:h="13704" w:hRule="exact" w:wrap="around" w:vAnchor="page" w:hAnchor="page" w:x="1601" w:y="1543"/>
        <w:shd w:val="clear" w:color="auto" w:fill="auto"/>
        <w:jc w:val="both"/>
        <w:ind w:left="20" w:right="20" w:firstLine="700"/>
        <w:spacing w:line="324" w:lineRule="exact"/>
      </w:pPr>
      <w:r>
        <w:t xml:space="preserve">Организация и непосредственное проведение мероприятий Дня ходьбы в субъектах Российской Федерации возлагается на органы исполнительной власти субъектов Российской Федерации в области физической культуры и спорта и региональные олимпийские советы по согласованию (далее - Организаторы Дня ходьбы).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1"/>
        <w:framePr w:w="9598" w:h="14931" w:hRule="exact" w:wrap="around" w:vAnchor="page" w:hAnchor="page" w:x="1611" w:y="935"/>
        <w:shd w:val="clear" w:color="auto" w:fill="auto"/>
        <w:jc w:val="both"/>
        <w:ind w:left="20" w:firstLine="720"/>
        <w:spacing w:after="309" w:line="260" w:lineRule="exact"/>
      </w:pPr>
      <w:bookmarkStart w:id="4" w:name="bookmark4"/>
      <w:r>
        <w:t xml:space="preserve">IV. ТРЕБОВАНИЯ К УЧАСТНИКАМ И УСЛОВИЯ ИХ ДОПУСКА</w:t>
      </w:r>
      <w:bookmarkEnd w:id="4"/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right="20" w:firstLine="720"/>
        <w:spacing w:after="351" w:line="324" w:lineRule="exact"/>
      </w:pPr>
      <w:r>
        <w:t xml:space="preserve">К участию в Дне ходьбы допускаются граждане Российской Федерации и иностранных государств вне зависимости от пола, возраста, уровня физической и спортивной подготовки.</w:t>
      </w:r>
    </w:p>
    <w:p>
      <w:pPr>
        <w:pStyle w:val="Style11"/>
        <w:framePr w:w="9598" w:h="14931" w:hRule="exact" w:wrap="around" w:vAnchor="page" w:hAnchor="page" w:x="1611" w:y="935"/>
        <w:shd w:val="clear" w:color="auto" w:fill="auto"/>
        <w:jc w:val="both"/>
        <w:ind w:left="20" w:firstLine="720"/>
        <w:spacing w:after="304" w:line="260" w:lineRule="exact"/>
      </w:pPr>
      <w:bookmarkStart w:id="5" w:name="bookmark5"/>
      <w:r>
        <w:t xml:space="preserve">V. ПРОГРАММА ФИЗКУЛЬТУРНОГО МЕРОПРИЯТИЯ</w:t>
      </w:r>
      <w:bookmarkEnd w:id="5"/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firstLine="720"/>
        <w:spacing w:line="324" w:lineRule="exact"/>
      </w:pPr>
      <w:r>
        <w:t xml:space="preserve">В программу Дня ходьбы входит: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893" w:val="left"/>
        </w:tabs>
        <w:shd w:val="clear" w:color="auto" w:fill="auto"/>
        <w:jc w:val="both"/>
        <w:ind w:left="20" w:firstLine="720"/>
        <w:spacing w:line="324" w:lineRule="exact"/>
      </w:pPr>
      <w:r>
        <w:t xml:space="preserve">регистрация участников;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893" w:val="left"/>
        </w:tabs>
        <w:shd w:val="clear" w:color="auto" w:fill="auto"/>
        <w:jc w:val="both"/>
        <w:ind w:left="20" w:firstLine="720"/>
        <w:spacing w:line="324" w:lineRule="exact"/>
      </w:pPr>
      <w:r>
        <w:t xml:space="preserve">распределение участников по стартовым карманам;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902" w:val="left"/>
        </w:tabs>
        <w:shd w:val="clear" w:color="auto" w:fill="auto"/>
        <w:jc w:val="both"/>
        <w:ind w:left="20" w:firstLine="720"/>
        <w:spacing w:line="324" w:lineRule="exact"/>
      </w:pPr>
      <w:r>
        <w:t xml:space="preserve">официальная церемония открытия;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902" w:val="left"/>
        </w:tabs>
        <w:shd w:val="clear" w:color="auto" w:fill="auto"/>
        <w:jc w:val="both"/>
        <w:ind w:left="20" w:firstLine="720"/>
        <w:spacing w:line="324" w:lineRule="exact"/>
      </w:pPr>
      <w:r>
        <w:t xml:space="preserve">старт участников;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897" w:val="left"/>
        </w:tabs>
        <w:shd w:val="clear" w:color="auto" w:fill="auto"/>
        <w:jc w:val="both"/>
        <w:ind w:left="20" w:right="20" w:firstLine="720"/>
        <w:spacing w:line="324" w:lineRule="exact"/>
      </w:pPr>
      <w:r>
        <w:t xml:space="preserve">прохождение участников по согласованному маршруту в соответствии с приложением №1 к месту общего финиша;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1088" w:val="left"/>
        </w:tabs>
        <w:shd w:val="clear" w:color="auto" w:fill="auto"/>
        <w:jc w:val="both"/>
        <w:ind w:left="20" w:right="20" w:firstLine="720"/>
        <w:spacing w:after="351" w:line="324" w:lineRule="exact"/>
      </w:pPr>
      <w:r>
        <w:t xml:space="preserve">официальная церемония закрытия, вручение памятных призов, сувениров и дипломов.</w:t>
      </w:r>
    </w:p>
    <w:p>
      <w:pPr>
        <w:pStyle w:val="Style11"/>
        <w:framePr w:w="9598" w:h="14931" w:hRule="exact" w:wrap="around" w:vAnchor="page" w:hAnchor="page" w:x="1611" w:y="935"/>
        <w:shd w:val="clear" w:color="auto" w:fill="auto"/>
        <w:ind w:left="3680"/>
        <w:spacing w:after="304" w:line="260" w:lineRule="exact"/>
      </w:pPr>
      <w:bookmarkStart w:id="6" w:name="bookmark6"/>
      <w:r>
        <w:t xml:space="preserve">VI. НАГРАЖДЕНИЕ</w:t>
      </w:r>
      <w:bookmarkEnd w:id="6"/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right="20" w:firstLine="720"/>
        <w:spacing w:line="324" w:lineRule="exact"/>
      </w:pPr>
      <w:r>
        <w:t xml:space="preserve">Участники награждаются Организаторами Дня ходьбы памятными призами, сувенирами, сертификатами и дипломами ОКР в соответствии с номинациями, утвержденными организаторами.</w:t>
      </w:r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right="20" w:firstLine="720"/>
        <w:spacing w:line="324" w:lineRule="exact"/>
      </w:pPr>
      <w:r>
        <w:t xml:space="preserve">Организаторам Дня ходьбы в субъектах Российской Федерации необходимо: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950" w:val="left"/>
        </w:tabs>
        <w:shd w:val="clear" w:color="auto" w:fill="auto"/>
        <w:jc w:val="both"/>
        <w:ind w:left="20" w:right="20" w:firstLine="720"/>
        <w:spacing w:line="324" w:lineRule="exact"/>
      </w:pPr>
      <w:r>
        <w:t xml:space="preserve">обеспечить анонсирование и освещение мероприятия в региональных средствах массовых информации и в сети Интернет;</w:t>
      </w:r>
    </w:p>
    <w:p>
      <w:pPr>
        <w:numPr>
          <w:ilvl w:val="0"/>
          <w:numId w:val="1"/>
        </w:numPr>
        <w:pStyle w:val="Style7"/>
        <w:framePr w:w="9598" w:h="14931" w:hRule="exact" w:wrap="around" w:vAnchor="page" w:hAnchor="page" w:x="1611" w:y="935"/>
        <w:tabs>
          <w:tab w:leader="none" w:pos="959" w:val="left"/>
        </w:tabs>
        <w:shd w:val="clear" w:color="auto" w:fill="auto"/>
        <w:jc w:val="both"/>
        <w:ind w:left="20" w:right="20" w:firstLine="720"/>
        <w:spacing w:after="651" w:line="324" w:lineRule="exact"/>
      </w:pPr>
      <w:r>
        <w:t xml:space="preserve">представить в ОКР в течение 3 дней после окончания мероприятия информацию о фактическом количестве участников Дня ходьбы в данном субъекте Российской Федерации, информационный материал (пост-релиз) и фото о проведении мероприятия (тел. 8(925)008-31-65, </w:t>
      </w:r>
      <w:r>
        <w:rPr>
          <w:lang w:val="en-US"/>
        </w:rPr>
        <w:t xml:space="preserve">e-mail: </w:t>
      </w:r>
      <w:r>
        <w:fldChar w:fldCharType="begin"/>
      </w:r>
      <w:r>
        <w:rPr/>
        <w:instrText> HYPERLINK "mailto:igorstepanov2005@mail.ru" </w:instrText>
      </w:r>
      <w:r>
        <w:fldChar w:fldCharType="separate"/>
      </w:r>
      <w:r>
        <w:rPr>
          <w:rStyle w:val="Hyperlink"/>
          <w:lang w:val="en-US"/>
          <w:b w:val="0"/>
          <w:bCs w:val="0"/>
          <w:i w:val="0"/>
          <w:iCs w:val="0"/>
          <w:strike w:val="0"/>
          <w:smallCaps w:val="0"/>
          <w:sz w:val="27"/>
          <w:szCs w:val="27"/>
          <w:rFonts w:ascii="Times New Roman" w:eastAsia="Times New Roman" w:hAnsi="Times New Roman" w:cs="Times New Roman"/>
          <w:w w:val="100"/>
          <w:spacing w:val="0"/>
          <w:position w:val="0"/>
        </w:rPr>
        <w:t xml:space="preserve">igorstepanov2005@mail.ru</w:t>
      </w:r>
      <w:r>
        <w:fldChar w:fldCharType="end"/>
      </w:r>
      <w:r>
        <w:rPr>
          <w:lang w:val="en-US"/>
        </w:rPr>
        <w:t xml:space="preserve">).</w:t>
      </w:r>
    </w:p>
    <w:p>
      <w:pPr>
        <w:pStyle w:val="Style11"/>
        <w:framePr w:w="9598" w:h="14931" w:hRule="exact" w:wrap="around" w:vAnchor="page" w:hAnchor="page" w:x="1611" w:y="935"/>
        <w:shd w:val="clear" w:color="auto" w:fill="auto"/>
        <w:ind w:left="2720"/>
        <w:spacing w:after="319" w:line="260" w:lineRule="exact"/>
      </w:pPr>
      <w:bookmarkStart w:id="7" w:name="bookmark7"/>
      <w:r>
        <w:t xml:space="preserve">VII. УСЛОВИЯ ФИНАНСИРОВАНИЯ</w:t>
      </w:r>
      <w:bookmarkEnd w:id="7"/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right="20" w:firstLine="720"/>
        <w:spacing w:line="324" w:lineRule="exact"/>
      </w:pPr>
      <w:r>
        <w:t xml:space="preserve">Расходы по проведению Дня ходьбы в субъектах Российской Федерации обеспечиваются за счет средств бюджетов субъектов Российской Федерации по согласованию с органами исполнительной власти субъектов Российской Федерации в области физической культуры и спорта и внебюджетных средств, в соответствии с действующим законодательством Российской Федерации.</w:t>
      </w:r>
    </w:p>
    <w:p>
      <w:pPr>
        <w:pStyle w:val="Style7"/>
        <w:framePr w:w="9598" w:h="14931" w:hRule="exact" w:wrap="around" w:vAnchor="page" w:hAnchor="page" w:x="1611" w:y="935"/>
        <w:shd w:val="clear" w:color="auto" w:fill="auto"/>
        <w:jc w:val="both"/>
        <w:ind w:left="20" w:right="20" w:firstLine="720"/>
        <w:spacing w:line="324" w:lineRule="exact"/>
      </w:pPr>
      <w:r>
        <w:t xml:space="preserve">Страхование участников Дня ходьбы производится за счет средств бюджетов субъектов Российской Федерации по согласованию с органами исполнительной власти субъектов Российской Федерации в области физической культуры и спорта и внебюджетных источников, в соответствии с действующим законодательством Российской Федерации.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1"/>
        <w:framePr w:w="9608" w:h="8761" w:hRule="exact" w:wrap="around" w:vAnchor="page" w:hAnchor="page" w:x="1613" w:y="915"/>
        <w:shd w:val="clear" w:color="auto" w:fill="auto"/>
        <w:ind w:left="1480"/>
        <w:spacing w:after="48" w:line="260" w:lineRule="exact"/>
      </w:pPr>
      <w:bookmarkStart w:id="8" w:name="bookmark8"/>
      <w:r>
        <w:t xml:space="preserve">VIII. ОБЕСПЕЧЕНИЕ БЕЗОПАСНОСТИ УЧАСТНИКОВ И</w:t>
      </w:r>
      <w:bookmarkEnd w:id="8"/>
    </w:p>
    <w:p>
      <w:pPr>
        <w:pStyle w:val="Style11"/>
        <w:framePr w:w="9608" w:h="8761" w:hRule="exact" w:wrap="around" w:vAnchor="page" w:hAnchor="page" w:x="1613" w:y="915"/>
        <w:shd w:val="clear" w:color="auto" w:fill="auto"/>
        <w:ind w:left="4100"/>
        <w:spacing w:after="309" w:line="260" w:lineRule="exact"/>
      </w:pPr>
      <w:bookmarkStart w:id="9" w:name="bookmark9"/>
      <w:r>
        <w:t xml:space="preserve">ЗРИТЕЛЕЙ</w:t>
      </w:r>
      <w:bookmarkEnd w:id="9"/>
    </w:p>
    <w:p>
      <w:pPr>
        <w:pStyle w:val="Style7"/>
        <w:framePr w:w="9608" w:h="8761" w:hRule="exact" w:wrap="around" w:vAnchor="page" w:hAnchor="page" w:x="1613" w:y="915"/>
        <w:shd w:val="clear" w:color="auto" w:fill="auto"/>
        <w:jc w:val="both"/>
        <w:ind w:left="20" w:right="20" w:firstLine="700"/>
        <w:spacing w:line="324" w:lineRule="exact"/>
      </w:pPr>
      <w:r>
        <w:t xml:space="preserve">Места проведения мероприятия определяются Организаторами Дня ходьбы и должны отвечать требованиям соответствующих нормативных правовых актов, действующих на территории Российской Федерации, по обеспечению общественного порядка и безопасности участников и зрителей.</w:t>
      </w:r>
    </w:p>
    <w:p>
      <w:pPr>
        <w:pStyle w:val="Style7"/>
        <w:framePr w:w="9608" w:h="8761" w:hRule="exact" w:wrap="around" w:vAnchor="page" w:hAnchor="page" w:x="1613" w:y="915"/>
        <w:shd w:val="clear" w:color="auto" w:fill="auto"/>
        <w:jc w:val="both"/>
        <w:ind w:left="20" w:right="20" w:firstLine="700"/>
        <w:spacing w:after="291" w:line="324" w:lineRule="exact"/>
      </w:pPr>
      <w:r>
        <w:t xml:space="preserve">Оказание медицинской помощи и допуск участников осуществляется в соответствии с приказом Министерства здравоохранения Российской Федерации от 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 (ГТО)».</w:t>
      </w:r>
    </w:p>
    <w:p>
      <w:pPr>
        <w:pStyle w:val="Style11"/>
        <w:framePr w:w="9608" w:h="8761" w:hRule="exact" w:wrap="around" w:vAnchor="page" w:hAnchor="page" w:x="1613" w:y="915"/>
        <w:shd w:val="clear" w:color="auto" w:fill="auto"/>
        <w:ind w:left="2880"/>
        <w:spacing w:after="304" w:line="260" w:lineRule="exact"/>
      </w:pPr>
      <w:bookmarkStart w:id="10" w:name="bookmark10"/>
      <w:r>
        <w:t xml:space="preserve">IX. СТРАХОВАНИЕ УЧАСТНИКОВ</w:t>
      </w:r>
      <w:bookmarkEnd w:id="10"/>
    </w:p>
    <w:p>
      <w:pPr>
        <w:pStyle w:val="Style7"/>
        <w:framePr w:w="9608" w:h="8761" w:hRule="exact" w:wrap="around" w:vAnchor="page" w:hAnchor="page" w:x="1613" w:y="915"/>
        <w:shd w:val="clear" w:color="auto" w:fill="auto"/>
        <w:jc w:val="both"/>
        <w:ind w:left="20" w:right="20" w:firstLine="700"/>
        <w:spacing w:line="324" w:lineRule="exact"/>
      </w:pPr>
      <w:r>
        <w:t xml:space="preserve">Участие в Дне ходьбы осуществляется только при наличии договора (оригинала) о страховании жизни и здоровья от несчастных случаев участника мероприятия, который представляется Организаторам Дня ходьбы на каждого участника мероприятия.</w:t>
      </w:r>
    </w:p>
    <w:p>
      <w:pPr>
        <w:pStyle w:val="Style7"/>
        <w:framePr w:w="9608" w:h="8761" w:hRule="exact" w:wrap="around" w:vAnchor="page" w:hAnchor="page" w:x="1613" w:y="915"/>
        <w:shd w:val="clear" w:color="auto" w:fill="auto"/>
        <w:jc w:val="both"/>
        <w:ind w:left="20" w:right="20" w:firstLine="700"/>
        <w:spacing w:line="324" w:lineRule="exact"/>
      </w:pPr>
      <w:r>
        <w:t xml:space="preserve">Организаторы Дня ходьбы осуществляют контроль за надлежащим исполнением настоящего положения всеми лицами, задействованными в организации и непосредственном участии в Дне ходьбы.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</w:p>
    <w:p>
      <w:pPr>
        <w:pStyle w:val="Style13"/>
        <w:framePr w:w="9589" w:h="15146" w:hRule="exact" w:wrap="around" w:vAnchor="page" w:hAnchor="page" w:x="1635" w:y="914"/>
        <w:shd w:val="clear" w:color="auto" w:fill="auto"/>
        <w:ind w:left="5640"/>
        <w:spacing w:after="0" w:line="220" w:lineRule="exact"/>
      </w:pPr>
      <w:r>
        <w:t xml:space="preserve">Приложение №1</w:t>
      </w:r>
    </w:p>
    <w:p>
      <w:pPr>
        <w:pStyle w:val="Style13"/>
        <w:framePr w:w="9589" w:h="15146" w:hRule="exact" w:wrap="around" w:vAnchor="page" w:hAnchor="page" w:x="1635" w:y="914"/>
        <w:shd w:val="clear" w:color="auto" w:fill="auto"/>
        <w:ind w:left="5640" w:right="320"/>
        <w:spacing w:after="277" w:line="296" w:lineRule="exact"/>
      </w:pPr>
      <w:r>
        <w:t xml:space="preserve">к Положению о Всероссийском дне ходьбы</w:t>
      </w:r>
    </w:p>
    <w:p>
      <w:pPr>
        <w:pStyle w:val="Style9"/>
        <w:framePr w:w="9589" w:h="15146" w:hRule="exact" w:wrap="around" w:vAnchor="page" w:hAnchor="page" w:x="1635" w:y="914"/>
        <w:shd w:val="clear" w:color="auto" w:fill="auto"/>
        <w:jc w:val="center"/>
        <w:ind w:right="700"/>
        <w:spacing w:after="296" w:line="324" w:lineRule="exact"/>
      </w:pPr>
      <w:bookmarkStart w:id="11" w:name="bookmark11"/>
      <w:r>
        <w:t xml:space="preserve">Методические рекомендации по организации и проведению Всероссийского дня ходьбы</w:t>
      </w:r>
      <w:bookmarkEnd w:id="11"/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  <w:spacing w:line="329" w:lineRule="exact"/>
      </w:pPr>
      <w:r>
        <w:t xml:space="preserve">Всероссийский День ходьбы проводится 30 сентября - 1 октября 2017 г. в субъектах Российской Федерации в рамках Международного дня ходьбы Международной ассоциации спорта для всех (ТАФИСА), при поддержке Международного Олимпийского Комитета и в рамках Программы Олимпийского комитета России содействия развитию массового спорта «Олимпийская страна».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  <w:spacing w:line="324" w:lineRule="exact"/>
      </w:pPr>
      <w:r>
        <w:t xml:space="preserve">Международный день ходьбы </w:t>
      </w:r>
      <w:r>
        <w:rPr>
          <w:lang w:val="en-US"/>
        </w:rPr>
        <w:t xml:space="preserve">(World Walking Day) </w:t>
      </w:r>
      <w:r>
        <w:t xml:space="preserve">- ведущее мероприятие официального календаря ТАФИСА, главной задачей которого является популяризация ходьбы как наиболее естественного и доступного вида физической активности, идеального для поддержания здоровья и физической формы.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  <w:spacing w:after="351" w:line="324" w:lineRule="exact"/>
      </w:pPr>
      <w:r>
        <w:t xml:space="preserve">Международный день ходьбы проводится ежегодно в первую неделю октября в формате неофициального соревнования городов-участников. В мероприятии одновременно принимают участия более 15 млн. участников в более чем 200 городах мира.</w:t>
      </w:r>
    </w:p>
    <w:p>
      <w:pPr>
        <w:pStyle w:val="Style9"/>
        <w:framePr w:w="9589" w:h="15146" w:hRule="exact" w:wrap="around" w:vAnchor="page" w:hAnchor="page" w:x="1635" w:y="914"/>
        <w:shd w:val="clear" w:color="auto" w:fill="auto"/>
        <w:jc w:val="center"/>
        <w:ind w:right="700"/>
        <w:spacing w:after="313" w:line="260" w:lineRule="exact"/>
      </w:pPr>
      <w:bookmarkStart w:id="12" w:name="bookmark12"/>
      <w:r>
        <w:t xml:space="preserve">В субъектах Российской Федерации</w:t>
      </w:r>
      <w:bookmarkEnd w:id="12"/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</w:pPr>
      <w:r>
        <w:t xml:space="preserve">Организатор Дня ходьбы на территории субъекта Российской Федерации определяет: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877" w:val="left"/>
        </w:tabs>
        <w:shd w:val="clear" w:color="auto" w:fill="auto"/>
        <w:jc w:val="both"/>
        <w:ind w:left="20" w:firstLine="700"/>
      </w:pPr>
      <w:r>
        <w:t xml:space="preserve">место главной площадки мероприятия;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877" w:val="left"/>
        </w:tabs>
        <w:shd w:val="clear" w:color="auto" w:fill="auto"/>
        <w:jc w:val="both"/>
        <w:ind w:left="20" w:firstLine="700"/>
      </w:pPr>
      <w:r>
        <w:t xml:space="preserve">места проведения мероприятия;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left"/>
        <w:ind w:left="1480"/>
      </w:pPr>
      <w:r>
        <w:t xml:space="preserve">маршруты движения, с учетом имеющихся особенностей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firstLine="700"/>
      </w:pPr>
      <w:r>
        <w:t xml:space="preserve">проведения массовых мероприятий;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949" w:val="left"/>
        </w:tabs>
        <w:shd w:val="clear" w:color="auto" w:fill="auto"/>
        <w:jc w:val="both"/>
        <w:ind w:left="20" w:firstLine="700"/>
      </w:pPr>
      <w:r>
        <w:t xml:space="preserve">готовит схемы маршрутов, указывает старт и финиш.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firstLine="700"/>
      </w:pPr>
      <w:r>
        <w:t xml:space="preserve">День ходьбы включает: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882" w:val="left"/>
        </w:tabs>
        <w:shd w:val="clear" w:color="auto" w:fill="auto"/>
        <w:jc w:val="both"/>
        <w:ind w:left="20" w:firstLine="700"/>
      </w:pPr>
      <w:r>
        <w:t xml:space="preserve">официальную часть (приветствие участников);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1074" w:val="left"/>
        </w:tabs>
        <w:shd w:val="clear" w:color="auto" w:fill="auto"/>
        <w:jc w:val="both"/>
        <w:ind w:left="20" w:right="20" w:firstLine="700"/>
      </w:pPr>
      <w:r>
        <w:t xml:space="preserve">физкультурно-спортивную часть (общий старт, прохождение по маршруту);</w:t>
      </w:r>
    </w:p>
    <w:p>
      <w:pPr>
        <w:numPr>
          <w:ilvl w:val="0"/>
          <w:numId w:val="1"/>
        </w:numPr>
        <w:pStyle w:val="Style7"/>
        <w:framePr w:w="9589" w:h="15146" w:hRule="exact" w:wrap="around" w:vAnchor="page" w:hAnchor="page" w:x="1635" w:y="914"/>
        <w:tabs>
          <w:tab w:leader="none" w:pos="931" w:val="left"/>
        </w:tabs>
        <w:shd w:val="clear" w:color="auto" w:fill="auto"/>
        <w:jc w:val="both"/>
        <w:ind w:left="20" w:right="20" w:firstLine="700"/>
      </w:pPr>
      <w:r>
        <w:t xml:space="preserve">культурно-развлекательную программу с награждением участников по номинациям (в зависимости от сценария).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</w:pPr>
      <w:r>
        <w:t xml:space="preserve">Места проведения Дня ходьбы должны быть оформлены в едином стиле. Макеты рекламных материалов для оформления мест проведения Дня ходьбы предоставляются Олимпийским комитетом России путем размещения на сайте ОКР в разделе «Олимпийская страна» не позднее </w:t>
      </w:r>
      <w:r>
        <w:rPr>
          <w:rStyle w:val="CharStyle15"/>
        </w:rPr>
        <w:t xml:space="preserve">25 августа 2017 года. </w:t>
      </w:r>
      <w:r>
        <w:t xml:space="preserve">Внесение изменений в макеты возможно по согласованию с ОКР.</w:t>
      </w:r>
    </w:p>
    <w:p>
      <w:pPr>
        <w:pStyle w:val="Style7"/>
        <w:framePr w:w="9589" w:h="15146" w:hRule="exact" w:wrap="around" w:vAnchor="page" w:hAnchor="page" w:x="1635" w:y="914"/>
        <w:shd w:val="clear" w:color="auto" w:fill="auto"/>
        <w:jc w:val="both"/>
        <w:ind w:left="20" w:right="20" w:firstLine="700"/>
      </w:pPr>
      <w:r>
        <w:t xml:space="preserve">Организатор обеспечивает анонсирование мероприятия в региональных средствах массовой информации и в сети Интернет, распространение рекламных материалов для максимального привлечения граждан к участию в Дне ходьбы.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line="324" w:lineRule="exact"/>
      </w:pPr>
      <w:r>
        <w:t xml:space="preserve">Участники мероприятия на главной площадке Дня ходьбы в субъекте Российской Федерации проходят электронную регистрацию на сайте </w:t>
      </w:r>
      <w:r>
        <w:rPr>
          <w:rStyle w:val="CharStyle16"/>
        </w:rPr>
        <w:t xml:space="preserve">ОлимпийскаяСтрана.РФ.</w:t>
      </w:r>
      <w:r>
        <w:t xml:space="preserve"> Электронная регистрация открывается </w:t>
      </w:r>
      <w:r>
        <w:rPr>
          <w:rStyle w:val="CharStyle15"/>
        </w:rPr>
        <w:t xml:space="preserve">4 сентября 2017 года.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line="324" w:lineRule="exact"/>
      </w:pPr>
      <w:r>
        <w:t xml:space="preserve">Для участия в Дне ходьбы и проведения электронной регистрации Организатор направляет в Олимпийской комитет России в срок </w:t>
      </w:r>
      <w:r>
        <w:rPr>
          <w:rStyle w:val="CharStyle15"/>
        </w:rPr>
        <w:t xml:space="preserve">до 17 августа 2017 года</w:t>
      </w:r>
      <w:r>
        <w:t xml:space="preserve"> по электронной почте на адрес </w:t>
      </w:r>
      <w:r>
        <w:fldChar w:fldCharType="begin"/>
      </w:r>
      <w:r>
        <w:rPr>
          <w:rStyle w:val="CharStyle15"/>
        </w:rPr>
        <w:instrText> HYPERLINK "mailto:n.khamidova@olympic.ru" </w:instrText>
      </w:r>
      <w:r>
        <w:fldChar w:fldCharType="separate"/>
      </w:r>
      <w:r>
        <w:rPr>
          <w:rStyle w:val="Hyperlink"/>
          <w:lang w:val="en-US"/>
          <w:b w:val="0"/>
          <w:bCs w:val="0"/>
          <w:i w:val="0"/>
          <w:iCs w:val="0"/>
          <w:strike w:val="0"/>
          <w:smallCaps w:val="0"/>
          <w:sz w:val="27"/>
          <w:szCs w:val="27"/>
          <w:rFonts w:ascii="Times New Roman" w:eastAsia="Times New Roman" w:hAnsi="Times New Roman" w:cs="Times New Roman"/>
          <w:w w:val="100"/>
          <w:spacing w:val="0"/>
          <w:position w:val="0"/>
        </w:rPr>
        <w:t xml:space="preserve">n.khamidova@olympic.ru</w:t>
      </w:r>
      <w:r>
        <w:fldChar w:fldCharType="end"/>
      </w:r>
      <w:r>
        <w:rPr>
          <w:lang w:val="en-US"/>
        </w:rPr>
        <w:t xml:space="preserve"> </w:t>
      </w:r>
      <w:r>
        <w:t xml:space="preserve">информацию о мероприятиях на главной площадке в формате </w:t>
      </w:r>
      <w:r>
        <w:rPr>
          <w:lang w:val="en-US"/>
        </w:rPr>
        <w:t xml:space="preserve">Word </w:t>
      </w:r>
      <w:r>
        <w:t xml:space="preserve">согласно Приложению.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line="324" w:lineRule="exact"/>
      </w:pPr>
      <w:r>
        <w:t xml:space="preserve">Также информация о местах и времени проведения мероприятий Дня ходьбы размещается на официальном сайте органа исполнительной власти субъекта Российской Федерации в области физической культуры и спорта и регионального олимпийского совета.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firstLine="700"/>
        <w:spacing w:line="324" w:lineRule="exact"/>
      </w:pPr>
      <w:r>
        <w:t xml:space="preserve">Электронная регистрация заканчивается </w:t>
      </w:r>
      <w:r>
        <w:rPr>
          <w:rStyle w:val="CharStyle15"/>
        </w:rPr>
        <w:t xml:space="preserve">28 сентября 2017 года.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line="324" w:lineRule="exact"/>
      </w:pPr>
      <w:r>
        <w:t xml:space="preserve">Участники мероприятий, не прошедшие электронную регистрацию, имеют возможность зарегистрироваться в местах проведения мероприятий Дня ходьбы.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line="324" w:lineRule="exact"/>
      </w:pPr>
      <w:r>
        <w:t xml:space="preserve">Всем участникам, прошедшим электронную регистрацию, на электронный адрес, указанный при регистрации, приходит стартовый номер, который участник предъявляет организатору в месте проведения мероприятия.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right="40" w:firstLine="700"/>
        <w:spacing w:after="240" w:line="324" w:lineRule="exact"/>
      </w:pPr>
      <w:r>
        <w:t xml:space="preserve">Каждый участник Дня ходьбы награждается дипломом ОКР (участники, прошедшие электронную регистрацию, получают электронную версию диплома, на электронный адрес, указанный при регистрации), а отличившиеся участники (самый молодой участник, самый возрастной участник, самая активная спортивная семья и т.д.) награждаются памятными призами, сувенирами и сертификатами и т.д.</w:t>
      </w:r>
    </w:p>
    <w:p>
      <w:pPr>
        <w:pStyle w:val="Style7"/>
        <w:framePr w:w="9594" w:h="10466" w:hRule="exact" w:wrap="around" w:vAnchor="page" w:hAnchor="page" w:x="1645" w:y="875"/>
        <w:shd w:val="clear" w:color="auto" w:fill="auto"/>
        <w:jc w:val="both"/>
        <w:ind w:left="20" w:firstLine="700"/>
        <w:spacing w:line="324" w:lineRule="exact"/>
      </w:pPr>
      <w:r>
        <w:t xml:space="preserve">Рекомендации к маршруту:</w:t>
      </w:r>
    </w:p>
    <w:p>
      <w:pPr>
        <w:numPr>
          <w:ilvl w:val="0"/>
          <w:numId w:val="1"/>
        </w:numPr>
        <w:pStyle w:val="Style7"/>
        <w:framePr w:w="9594" w:h="10466" w:hRule="exact" w:wrap="around" w:vAnchor="page" w:hAnchor="page" w:x="1645" w:y="875"/>
        <w:tabs>
          <w:tab w:leader="none" w:pos="873" w:val="left"/>
        </w:tabs>
        <w:shd w:val="clear" w:color="auto" w:fill="auto"/>
        <w:jc w:val="both"/>
        <w:ind w:left="20" w:firstLine="700"/>
        <w:spacing w:line="324" w:lineRule="exact"/>
      </w:pPr>
      <w:r>
        <w:t xml:space="preserve">длина маршрута не более 3 км;</w:t>
      </w:r>
    </w:p>
    <w:p>
      <w:pPr>
        <w:numPr>
          <w:ilvl w:val="0"/>
          <w:numId w:val="1"/>
        </w:numPr>
        <w:pStyle w:val="Style7"/>
        <w:framePr w:w="9594" w:h="10466" w:hRule="exact" w:wrap="around" w:vAnchor="page" w:hAnchor="page" w:x="1645" w:y="875"/>
        <w:tabs>
          <w:tab w:leader="none" w:pos="893" w:val="left"/>
        </w:tabs>
        <w:shd w:val="clear" w:color="auto" w:fill="auto"/>
        <w:jc w:val="both"/>
        <w:ind w:left="20" w:right="40" w:firstLine="700"/>
        <w:spacing w:line="324" w:lineRule="exact"/>
      </w:pPr>
      <w:r>
        <w:t xml:space="preserve">доступность маршрута для всех категорий участников (в том числе, для семей, инвалидов, пожилых людей и др.);</w:t>
      </w:r>
    </w:p>
    <w:p>
      <w:pPr>
        <w:numPr>
          <w:ilvl w:val="0"/>
          <w:numId w:val="1"/>
        </w:numPr>
        <w:pStyle w:val="Style7"/>
        <w:framePr w:w="9594" w:h="10466" w:hRule="exact" w:wrap="around" w:vAnchor="page" w:hAnchor="page" w:x="1645" w:y="875"/>
        <w:tabs>
          <w:tab w:leader="none" w:pos="931" w:val="left"/>
        </w:tabs>
        <w:shd w:val="clear" w:color="auto" w:fill="auto"/>
        <w:jc w:val="both"/>
        <w:ind w:left="20" w:right="40" w:firstLine="700"/>
        <w:spacing w:line="324" w:lineRule="exact"/>
      </w:pPr>
      <w:r>
        <w:t xml:space="preserve">отсутствие каких-либо опасностей на пути участников, которые могут привести к их травмам.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</w:p>
    <w:p>
      <w:pPr>
        <w:pStyle w:val="Style7"/>
        <w:framePr w:w="15521" w:h="691" w:hRule="exact" w:wrap="around" w:vAnchor="page" w:hAnchor="page" w:x="531" w:y="1626"/>
        <w:shd w:val="clear" w:color="auto" w:fill="auto"/>
        <w:jc w:val="right"/>
        <w:ind w:left="11420" w:right="105"/>
      </w:pPr>
      <w:r>
        <w:t xml:space="preserve">Приложение</w:t>
        <w:br/>
        <w:t xml:space="preserve">к Методическим рекомендациям</w:t>
      </w:r>
    </w:p>
    <w:p>
      <w:pPr>
        <w:pStyle w:val="Style7"/>
        <w:framePr w:w="15521" w:h="691" w:hRule="exact" w:wrap="around" w:vAnchor="page" w:hAnchor="page" w:x="531" w:y="2265"/>
        <w:shd w:val="clear" w:color="auto" w:fill="auto"/>
        <w:jc w:val="right"/>
        <w:ind w:left="11740" w:right="105"/>
      </w:pPr>
      <w:r>
        <w:t xml:space="preserve">по организации и проведению</w:t>
        <w:br/>
        <w:t xml:space="preserve">Всероссийского дня ходьбы</w:t>
      </w:r>
    </w:p>
    <w:p>
      <w:pPr>
        <w:pStyle w:val="Style7"/>
        <w:framePr w:w="15521" w:h="642" w:hRule="exact" w:wrap="around" w:vAnchor="page" w:hAnchor="page" w:x="531" w:y="3899"/>
        <w:tabs>
          <w:tab w:leader="underscore" w:pos="12426" w:val="left"/>
        </w:tabs>
        <w:shd w:val="clear" w:color="auto" w:fill="auto"/>
        <w:jc w:val="left"/>
        <w:ind w:left="1240"/>
        <w:spacing w:line="260" w:lineRule="exact"/>
      </w:pPr>
      <w:r>
        <w:t xml:space="preserve">Информация о главной площадке мероприятия Дня ходьбы в </w:t>
        <w:tab/>
      </w:r>
    </w:p>
    <w:p>
      <w:pPr>
        <w:pStyle w:val="Style7"/>
        <w:framePr w:w="15521" w:h="642" w:hRule="exact" w:wrap="around" w:vAnchor="page" w:hAnchor="page" w:x="531" w:y="3899"/>
        <w:shd w:val="clear" w:color="auto" w:fill="auto"/>
        <w:jc w:val="left"/>
        <w:ind w:left="9100"/>
        <w:spacing w:line="260" w:lineRule="exact"/>
      </w:pPr>
      <w:r>
        <w:t xml:space="preserve">наименование субъекта РФ</w:t>
      </w:r>
    </w:p>
    <w:tbl>
      <w:tblPr>
        <w:tblLayout w:type="fixed"/>
        <w:jc w:val="left"/>
      </w:tblPr>
      <w:tblGrid>
        <w:gridCol w:w="2594"/>
        <w:gridCol w:w="2570"/>
        <w:gridCol w:w="2580"/>
        <w:gridCol w:w="2575"/>
        <w:gridCol w:w="2589"/>
        <w:gridCol w:w="2603"/>
      </w:tblGrid>
      <w:tr>
        <w:trPr>
          <w:trHeight w:val="129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left"/>
              <w:ind w:left="1020"/>
              <w:spacing w:line="240" w:lineRule="auto"/>
            </w:pPr>
            <w:r>
              <w:t xml:space="preserve">Дата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left"/>
              <w:ind w:left="900"/>
              <w:spacing w:line="240" w:lineRule="auto"/>
            </w:pPr>
            <w:r>
              <w:t xml:space="preserve">Место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left"/>
              <w:ind w:left="480"/>
              <w:spacing w:line="240" w:lineRule="auto"/>
            </w:pPr>
            <w:r>
              <w:t xml:space="preserve">Время старта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right"/>
              <w:ind w:right="560"/>
            </w:pPr>
            <w:r>
              <w:t xml:space="preserve">Программа 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left"/>
              <w:ind w:left="540"/>
              <w:spacing w:line="240" w:lineRule="auto"/>
            </w:pPr>
            <w:r>
              <w:t xml:space="preserve">Организатор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511" w:h="1645" w:wrap="around" w:vAnchor="page" w:hAnchor="page" w:x="536" w:y="4833"/>
              <w:shd w:val="clear" w:color="auto" w:fill="auto"/>
              <w:jc w:val="left"/>
              <w:ind w:left="120"/>
            </w:pPr>
            <w:r>
              <w:t xml:space="preserve">Контактно лицо: ФИО, должность, тел., электронная почта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11" w:h="1645" w:wrap="around" w:vAnchor="page" w:hAnchor="page" w:x="536" w:y="4833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7" w:h="11905" w:orient="landscape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bullet"/>
      <w:lvlText w:val="-"/>
      <w:rPr>
        <w:lang w:val="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_"/>
    <w:basedOn w:val="DefaultParagraphFont"/>
    <w:link w:val="Style3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character" w:customStyle="1" w:styleId="CharStyle6">
    <w:name w:val="Подпись к картинке (2)_"/>
    <w:basedOn w:val="DefaultParagraphFont"/>
    <w:link w:val="Style5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character" w:customStyle="1" w:styleId="CharStyle12">
    <w:name w:val="Заголовок №1_"/>
    <w:basedOn w:val="DefaultParagraphFont"/>
    <w:link w:val="Style11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character" w:customStyle="1" w:styleId="CharStyle14">
    <w:name w:val="Основной текст (3)_"/>
    <w:basedOn w:val="DefaultParagraphFont"/>
    <w:link w:val="Style13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character" w:customStyle="1" w:styleId="CharStyle15">
    <w:name w:val="Основной текст"/>
    <w:basedOn w:val="CharStyle8"/>
    <w:rPr>
      <w:u w:val="single"/>
    </w:rPr>
  </w:style>
  <w:style w:type="character" w:customStyle="1" w:styleId="CharStyle16">
    <w:name w:val="Основной текст + Полужирный"/>
    <w:basedOn w:val="CharStyle8"/>
    <w:rPr>
      <w:b/>
      <w:bCs/>
      <w:spacing w:val="-3"/>
    </w:rPr>
  </w:style>
  <w:style w:type="character" w:customStyle="1" w:styleId="CharStyle18">
    <w:name w:val="Основной текст (4)_"/>
    <w:basedOn w:val="DefaultParagraphFont"/>
    <w:link w:val="Style17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Подпись к картинке"/>
    <w:basedOn w:val="Normal"/>
    <w:link w:val="CharStyle4"/>
    <w:pPr>
      <w:shd w:val="clear" w:color="auto" w:fill="FFFFFF"/>
      <w:spacing w:line="0" w:lineRule="exact"/>
    </w:pPr>
    <w:rPr>
      <w:sz w:val="26"/>
      <w:szCs w:val="26"/>
      <w:rFonts w:ascii="Times New Roman" w:eastAsia="Times New Roman" w:hAnsi="Times New Roman" w:cs="Times New Roman"/>
      <w:spacing w:val="-2"/>
    </w:rPr>
  </w:style>
  <w:style w:type="paragraph" w:customStyle="1" w:styleId="Style5">
    <w:name w:val="Подпись к картинке (2)"/>
    <w:basedOn w:val="Normal"/>
    <w:link w:val="CharStyle6"/>
    <w:pPr>
      <w:shd w:val="clear" w:color="auto" w:fill="FFFFFF"/>
      <w:spacing w:line="0" w:lineRule="exact"/>
    </w:pPr>
    <w:rPr>
      <w:b/>
      <w:bCs/>
      <w:sz w:val="22"/>
      <w:szCs w:val="22"/>
      <w:rFonts w:ascii="Times New Roman" w:eastAsia="Times New Roman" w:hAnsi="Times New Roman" w:cs="Times New Roman"/>
      <w:spacing w:val="-4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jc w:val="center"/>
      <w:spacing w:line="319" w:lineRule="exact"/>
    </w:pPr>
    <w:rPr>
      <w:sz w:val="26"/>
      <w:szCs w:val="26"/>
      <w:rFonts w:ascii="Times New Roman" w:eastAsia="Times New Roman" w:hAnsi="Times New Roman" w:cs="Times New Roman"/>
      <w:spacing w:val="-2"/>
    </w:rPr>
  </w:style>
  <w:style w:type="paragraph" w:customStyle="1" w:styleId="Style9">
    <w:name w:val="Основной текст (2)"/>
    <w:basedOn w:val="Normal"/>
    <w:link w:val="CharStyle10"/>
    <w:pPr>
      <w:shd w:val="clear" w:color="auto" w:fill="FFFFFF"/>
      <w:spacing w:after="5820" w:line="315" w:lineRule="exact"/>
    </w:pPr>
    <w:rPr>
      <w:b/>
      <w:bCs/>
      <w:sz w:val="26"/>
      <w:szCs w:val="26"/>
      <w:rFonts w:ascii="Times New Roman" w:eastAsia="Times New Roman" w:hAnsi="Times New Roman" w:cs="Times New Roman"/>
      <w:spacing w:val="-3"/>
    </w:rPr>
  </w:style>
  <w:style w:type="paragraph" w:customStyle="1" w:styleId="Style11">
    <w:name w:val="Заголовок №1"/>
    <w:basedOn w:val="Normal"/>
    <w:link w:val="CharStyle12"/>
    <w:pPr>
      <w:shd w:val="clear" w:color="auto" w:fill="FFFFFF"/>
      <w:outlineLvl w:val="0"/>
      <w:spacing w:after="360" w:line="0" w:lineRule="exact"/>
    </w:pPr>
    <w:rPr>
      <w:b/>
      <w:bCs/>
      <w:sz w:val="26"/>
      <w:szCs w:val="26"/>
      <w:rFonts w:ascii="Times New Roman" w:eastAsia="Times New Roman" w:hAnsi="Times New Roman" w:cs="Times New Roman"/>
      <w:spacing w:val="-3"/>
    </w:rPr>
  </w:style>
  <w:style w:type="paragraph" w:customStyle="1" w:styleId="Style13">
    <w:name w:val="Основной текст (3)"/>
    <w:basedOn w:val="Normal"/>
    <w:link w:val="CharStyle14"/>
    <w:pPr>
      <w:shd w:val="clear" w:color="auto" w:fill="FFFFFF"/>
      <w:spacing w:after="60" w:line="0" w:lineRule="exact"/>
    </w:pPr>
    <w:rPr>
      <w:b/>
      <w:bCs/>
      <w:sz w:val="22"/>
      <w:szCs w:val="22"/>
      <w:rFonts w:ascii="Times New Roman" w:eastAsia="Times New Roman" w:hAnsi="Times New Roman" w:cs="Times New Roman"/>
      <w:spacing w:val="-4"/>
    </w:rPr>
  </w:style>
  <w:style w:type="paragraph" w:customStyle="1" w:styleId="Style17">
    <w:name w:val="Основной текст (4)"/>
    <w:basedOn w:val="Normal"/>
    <w:link w:val="CharStyle18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